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bookmarkStart w:colFirst="0" w:colLast="0" w:name="_heading=h.gjdgxs" w:id="0"/>
      <w:bookmarkEnd w:id="0"/>
      <w:r w:rsidDel="00000000" w:rsidR="00000000" w:rsidRPr="00000000">
        <w:rPr>
          <w:b w:val="1"/>
          <w:sz w:val="28"/>
          <w:szCs w:val="28"/>
          <w:rtl w:val="0"/>
        </w:rPr>
        <w:t xml:space="preserve">      </w:t>
      </w:r>
      <w:r w:rsidDel="00000000" w:rsidR="00000000" w:rsidRPr="00000000">
        <w:rPr>
          <w:rFonts w:ascii="Arial" w:cs="Arial" w:eastAsia="Arial" w:hAnsi="Arial"/>
          <w:b w:val="1"/>
          <w:sz w:val="28"/>
          <w:szCs w:val="28"/>
          <w:rtl w:val="0"/>
        </w:rPr>
        <w:t xml:space="preserve">  Special Services Advisory Committee</w:t>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February 23, 2021</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7:00-8:30pm</w:t>
      </w:r>
    </w:p>
    <w:p w:rsidR="00000000" w:rsidDel="00000000" w:rsidP="00000000" w:rsidRDefault="00000000" w:rsidRPr="00000000" w14:paraId="00000004">
      <w:pPr>
        <w:jc w:val="center"/>
        <w:rPr>
          <w:rFonts w:ascii="Arial" w:cs="Arial" w:eastAsia="Arial" w:hAnsi="Arial"/>
          <w:b w:val="1"/>
          <w:sz w:val="28"/>
          <w:szCs w:val="28"/>
        </w:rPr>
      </w:pPr>
      <w:hyperlink r:id="rId7">
        <w:r w:rsidDel="00000000" w:rsidR="00000000" w:rsidRPr="00000000">
          <w:rPr>
            <w:rFonts w:ascii="Arial" w:cs="Arial" w:eastAsia="Arial" w:hAnsi="Arial"/>
            <w:b w:val="1"/>
            <w:color w:val="1155cc"/>
            <w:sz w:val="28"/>
            <w:szCs w:val="28"/>
            <w:u w:val="single"/>
            <w:rtl w:val="0"/>
          </w:rPr>
          <w:t xml:space="preserve">https://meet.google.com/bmd-huqa-tav</w:t>
        </w:r>
      </w:hyperlink>
      <w:r w:rsidDel="00000000" w:rsidR="00000000" w:rsidRPr="00000000">
        <w:rPr>
          <w:rtl w:val="0"/>
        </w:rPr>
      </w:r>
    </w:p>
    <w:p w:rsidR="00000000" w:rsidDel="00000000" w:rsidP="00000000" w:rsidRDefault="00000000" w:rsidRPr="00000000" w14:paraId="00000005">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AGENDA</w:t>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Welcome and introductions</w:t>
      </w:r>
    </w:p>
    <w:p w:rsidR="00000000" w:rsidDel="00000000" w:rsidP="00000000" w:rsidRDefault="00000000" w:rsidRPr="00000000" w14:paraId="00000008">
      <w:pP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Board of Education Update</w:t>
      </w:r>
    </w:p>
    <w:p w:rsidR="00000000" w:rsidDel="00000000" w:rsidP="00000000" w:rsidRDefault="00000000" w:rsidRPr="00000000" w14:paraId="0000000A">
      <w:pPr>
        <w:ind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Outcome:  Receive an update from Jack Reutzel, BOE President</w:t>
      </w:r>
    </w:p>
    <w:p w:rsidR="00000000" w:rsidDel="00000000" w:rsidP="00000000" w:rsidRDefault="00000000" w:rsidRPr="00000000" w14:paraId="0000000B">
      <w:pP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Update on 2021 Curo Awards</w:t>
      </w:r>
    </w:p>
    <w:p w:rsidR="00000000" w:rsidDel="00000000" w:rsidP="00000000" w:rsidRDefault="00000000" w:rsidRPr="00000000" w14:paraId="0000000D">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Outcome:  Receive an update on the 2021 Curo Awards</w:t>
      </w:r>
    </w:p>
    <w:p w:rsidR="00000000" w:rsidDel="00000000" w:rsidP="00000000" w:rsidRDefault="00000000" w:rsidRPr="00000000" w14:paraId="0000000E">
      <w:pP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Mental Health Charge</w:t>
      </w:r>
    </w:p>
    <w:p w:rsidR="00000000" w:rsidDel="00000000" w:rsidP="00000000" w:rsidRDefault="00000000" w:rsidRPr="00000000" w14:paraId="00000010">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Outcome:  Review the </w:t>
      </w:r>
      <w:hyperlink r:id="rId8">
        <w:r w:rsidDel="00000000" w:rsidR="00000000" w:rsidRPr="00000000">
          <w:rPr>
            <w:rFonts w:ascii="Arial" w:cs="Arial" w:eastAsia="Arial" w:hAnsi="Arial"/>
            <w:color w:val="1155cc"/>
            <w:sz w:val="28"/>
            <w:szCs w:val="28"/>
            <w:u w:val="single"/>
            <w:rtl w:val="0"/>
          </w:rPr>
          <w:t xml:space="preserve">School Climate survey</w:t>
        </w:r>
      </w:hyperlink>
      <w:r w:rsidDel="00000000" w:rsidR="00000000" w:rsidRPr="00000000">
        <w:rPr>
          <w:rFonts w:ascii="Arial" w:cs="Arial" w:eastAsia="Arial" w:hAnsi="Arial"/>
          <w:sz w:val="28"/>
          <w:szCs w:val="28"/>
          <w:rtl w:val="0"/>
        </w:rPr>
        <w:t xml:space="preserve"> and data and develop questions for a panel of staff planned for our March meeting</w:t>
      </w:r>
    </w:p>
    <w:p w:rsidR="00000000" w:rsidDel="00000000" w:rsidP="00000000" w:rsidRDefault="00000000" w:rsidRPr="00000000" w14:paraId="00000011">
      <w:pPr>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tabs>
          <w:tab w:val="left" w:pos="360"/>
        </w:tabs>
        <w:spacing w:after="280" w:line="240" w:lineRule="auto"/>
        <w:ind w:left="0" w:firstLine="0"/>
        <w:rPr>
          <w:rFonts w:ascii="Arial" w:cs="Arial" w:eastAsia="Arial" w:hAnsi="Arial"/>
          <w:color w:val="222222"/>
          <w:sz w:val="28"/>
          <w:szCs w:val="28"/>
        </w:rPr>
      </w:pPr>
      <w:r w:rsidDel="00000000" w:rsidR="00000000" w:rsidRPr="00000000">
        <w:rPr>
          <w:rFonts w:ascii="Arial" w:cs="Arial" w:eastAsia="Arial" w:hAnsi="Arial"/>
          <w:i w:val="1"/>
          <w:color w:val="222222"/>
          <w:sz w:val="28"/>
          <w:szCs w:val="28"/>
          <w:rtl w:val="0"/>
        </w:rPr>
        <w:t xml:space="preserve"> The SSAC will review data related to the mental health needs of students in our district and will support the evaluation of current programming, supports and resources for students with these needs.  The SSAC will provide input into ways to support parents of students with special needs with this challenge.</w:t>
      </w:r>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013">
      <w:pPr>
        <w:tabs>
          <w:tab w:val="left" w:pos="360"/>
        </w:tabs>
        <w:spacing w:after="280" w:line="240" w:lineRule="auto"/>
        <w:ind w:left="0" w:firstLine="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Updates and Announcements</w:t>
      </w:r>
    </w:p>
    <w:p w:rsidR="00000000" w:rsidDel="00000000" w:rsidP="00000000" w:rsidRDefault="00000000" w:rsidRPr="00000000" w14:paraId="00000014">
      <w:pPr>
        <w:tabs>
          <w:tab w:val="left" w:pos="360"/>
        </w:tabs>
        <w:spacing w:after="280" w:line="240" w:lineRule="auto"/>
        <w:ind w:left="0" w:firstLine="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ab/>
        <w:tab/>
        <w:t xml:space="preserve">Outcome:  Review key updates from LPS Special Education</w:t>
      </w:r>
    </w:p>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 xml:space="preserve">Next meeting: March 16</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bmd-huqa-tav" TargetMode="External"/><Relationship Id="rId8" Type="http://schemas.openxmlformats.org/officeDocument/2006/relationships/hyperlink" Target="https://drive.google.com/file/d/1sa9zK8FTOKyN6mY4cTUhVEHVJRJ5t3M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yvAp2XBZ04N0EkQ7VPlR33Xrw==">AMUW2mWzpNApYNrf3NxujrBrJaetcQiUqcEs4Bio9s+PW6otJXHfOrD3G1krejzAsGQHyKaKybG4Iuyv5420hQHgPo0+L4FaXsY6zdAZloX0kn+D9Psk+thRlgpQhGwsPWdoTPOGeDF2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2019-09-16T03:09:00Z</dcterms:created>
  <dc:creator>Cooper Melissa R</dc:creator>
</cp:coreProperties>
</file>